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00" w:rsidRPr="00A24600" w:rsidRDefault="00E55341" w:rsidP="00E55341">
      <w:pPr>
        <w:shd w:val="clear" w:color="auto" w:fill="FFFFFF"/>
        <w:spacing w:line="274" w:lineRule="exact"/>
        <w:ind w:left="5103"/>
        <w:jc w:val="right"/>
        <w:rPr>
          <w:spacing w:val="-4"/>
          <w:sz w:val="18"/>
          <w:szCs w:val="18"/>
        </w:rPr>
      </w:pPr>
      <w:r w:rsidRPr="00A24600">
        <w:rPr>
          <w:bCs/>
          <w:spacing w:val="-4"/>
          <w:sz w:val="18"/>
          <w:szCs w:val="18"/>
        </w:rPr>
        <w:t xml:space="preserve">Приложение </w:t>
      </w:r>
      <w:r w:rsidRPr="00A24600">
        <w:rPr>
          <w:spacing w:val="-4"/>
          <w:sz w:val="18"/>
          <w:szCs w:val="18"/>
        </w:rPr>
        <w:t xml:space="preserve">2 </w:t>
      </w:r>
    </w:p>
    <w:p w:rsidR="00E55341" w:rsidRPr="00A24600" w:rsidRDefault="00E55341" w:rsidP="00E55341">
      <w:pPr>
        <w:shd w:val="clear" w:color="auto" w:fill="FFFFFF"/>
        <w:spacing w:line="274" w:lineRule="exact"/>
        <w:ind w:left="5103"/>
        <w:jc w:val="right"/>
        <w:rPr>
          <w:spacing w:val="1"/>
          <w:sz w:val="18"/>
          <w:szCs w:val="18"/>
        </w:rPr>
      </w:pPr>
      <w:r w:rsidRPr="00A24600">
        <w:rPr>
          <w:spacing w:val="-4"/>
          <w:sz w:val="18"/>
          <w:szCs w:val="18"/>
        </w:rPr>
        <w:t xml:space="preserve">к </w:t>
      </w:r>
      <w:r w:rsidR="00A24600" w:rsidRPr="00A24600">
        <w:rPr>
          <w:spacing w:val="-4"/>
          <w:sz w:val="18"/>
          <w:szCs w:val="18"/>
        </w:rPr>
        <w:t>р</w:t>
      </w:r>
      <w:r w:rsidRPr="00A24600">
        <w:rPr>
          <w:spacing w:val="-4"/>
          <w:sz w:val="18"/>
          <w:szCs w:val="18"/>
        </w:rPr>
        <w:t>ешению  Думы Конаковского муниципального округа</w:t>
      </w:r>
    </w:p>
    <w:p w:rsidR="00E55341" w:rsidRPr="00A24600" w:rsidRDefault="00E55341" w:rsidP="00E55341">
      <w:pPr>
        <w:shd w:val="clear" w:color="auto" w:fill="FFFFFF"/>
        <w:spacing w:line="274" w:lineRule="exact"/>
        <w:ind w:left="5103"/>
        <w:jc w:val="right"/>
        <w:rPr>
          <w:bCs/>
          <w:spacing w:val="-4"/>
          <w:sz w:val="18"/>
          <w:szCs w:val="18"/>
        </w:rPr>
      </w:pPr>
      <w:r w:rsidRPr="00A24600">
        <w:rPr>
          <w:spacing w:val="1"/>
          <w:sz w:val="18"/>
          <w:szCs w:val="18"/>
        </w:rPr>
        <w:t xml:space="preserve">   от </w:t>
      </w:r>
      <w:r w:rsidR="00A24600">
        <w:rPr>
          <w:spacing w:val="1"/>
          <w:sz w:val="18"/>
          <w:szCs w:val="18"/>
        </w:rPr>
        <w:t xml:space="preserve">«______» ________________ </w:t>
      </w:r>
      <w:r w:rsidRPr="00A24600">
        <w:rPr>
          <w:spacing w:val="1"/>
          <w:sz w:val="18"/>
          <w:szCs w:val="18"/>
        </w:rPr>
        <w:t>202</w:t>
      </w:r>
      <w:r w:rsidR="00A24600">
        <w:rPr>
          <w:spacing w:val="1"/>
          <w:sz w:val="18"/>
          <w:szCs w:val="18"/>
        </w:rPr>
        <w:t>4</w:t>
      </w:r>
      <w:r w:rsidRPr="00A24600">
        <w:rPr>
          <w:spacing w:val="1"/>
          <w:sz w:val="18"/>
          <w:szCs w:val="18"/>
        </w:rPr>
        <w:t xml:space="preserve"> № __</w:t>
      </w:r>
      <w:r w:rsidR="00A24600">
        <w:rPr>
          <w:spacing w:val="1"/>
          <w:sz w:val="18"/>
          <w:szCs w:val="18"/>
        </w:rPr>
        <w:t>__</w:t>
      </w:r>
      <w:r w:rsidRPr="00A24600">
        <w:rPr>
          <w:spacing w:val="1"/>
          <w:sz w:val="18"/>
          <w:szCs w:val="18"/>
        </w:rPr>
        <w:t>__</w:t>
      </w:r>
    </w:p>
    <w:p w:rsidR="00E55341" w:rsidRDefault="00E55341" w:rsidP="00E55341">
      <w:pPr>
        <w:shd w:val="clear" w:color="auto" w:fill="FFFFFF"/>
        <w:spacing w:line="274" w:lineRule="exact"/>
        <w:ind w:left="5103"/>
        <w:jc w:val="right"/>
        <w:rPr>
          <w:bCs/>
          <w:spacing w:val="-4"/>
          <w:sz w:val="24"/>
          <w:szCs w:val="24"/>
        </w:rPr>
      </w:pPr>
    </w:p>
    <w:p w:rsidR="00E55341" w:rsidRDefault="00E55341" w:rsidP="00E55341">
      <w:pPr>
        <w:jc w:val="right"/>
        <w:rPr>
          <w:spacing w:val="2"/>
          <w:sz w:val="24"/>
        </w:rPr>
      </w:pPr>
    </w:p>
    <w:p w:rsidR="00C91C97" w:rsidRPr="00A24600" w:rsidRDefault="00C91C97">
      <w:pPr>
        <w:spacing w:line="274" w:lineRule="exact"/>
        <w:ind w:right="78"/>
        <w:jc w:val="center"/>
        <w:rPr>
          <w:b/>
          <w:spacing w:val="2"/>
          <w:sz w:val="24"/>
          <w:szCs w:val="24"/>
        </w:rPr>
      </w:pPr>
    </w:p>
    <w:p w:rsidR="0030520B" w:rsidRPr="00A24600" w:rsidRDefault="00A24600">
      <w:pPr>
        <w:spacing w:line="274" w:lineRule="exact"/>
        <w:ind w:right="78"/>
        <w:jc w:val="center"/>
        <w:rPr>
          <w:b/>
          <w:bCs/>
          <w:sz w:val="24"/>
          <w:szCs w:val="24"/>
        </w:rPr>
      </w:pPr>
      <w:r w:rsidRPr="00A24600">
        <w:rPr>
          <w:b/>
          <w:bCs/>
          <w:sz w:val="24"/>
          <w:szCs w:val="24"/>
        </w:rPr>
        <w:t xml:space="preserve">Доходы  бюджета по группам, подгруппам, статьям, подстатьям и элементам </w:t>
      </w:r>
      <w:proofErr w:type="gramStart"/>
      <w:r w:rsidRPr="00A24600">
        <w:rPr>
          <w:b/>
          <w:bCs/>
          <w:sz w:val="24"/>
          <w:szCs w:val="24"/>
        </w:rPr>
        <w:t>доходов классификации доходов бюджетов Российской Федерации</w:t>
      </w:r>
      <w:proofErr w:type="gramEnd"/>
      <w:r w:rsidRPr="00A24600">
        <w:rPr>
          <w:b/>
          <w:bCs/>
          <w:sz w:val="24"/>
          <w:szCs w:val="24"/>
        </w:rPr>
        <w:t xml:space="preserve"> за 2023 год</w:t>
      </w:r>
    </w:p>
    <w:p w:rsidR="00A24600" w:rsidRPr="00A24600" w:rsidRDefault="00A24600">
      <w:pPr>
        <w:spacing w:line="274" w:lineRule="exact"/>
        <w:ind w:right="78"/>
        <w:jc w:val="center"/>
        <w:rPr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748"/>
        <w:gridCol w:w="2063"/>
        <w:gridCol w:w="683"/>
        <w:gridCol w:w="1496"/>
      </w:tblGrid>
      <w:tr w:rsidR="009E357C" w:rsidRPr="00A24600" w:rsidTr="00A24600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57C" w:rsidRPr="00A24600" w:rsidRDefault="009E357C" w:rsidP="00A24600">
            <w:pPr>
              <w:jc w:val="center"/>
              <w:rPr>
                <w:b/>
                <w:sz w:val="24"/>
                <w:szCs w:val="24"/>
              </w:rPr>
            </w:pPr>
            <w:r w:rsidRPr="00A24600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57C" w:rsidRPr="00A24600" w:rsidRDefault="009E357C" w:rsidP="00A24600">
            <w:pPr>
              <w:jc w:val="center"/>
              <w:rPr>
                <w:b/>
                <w:sz w:val="24"/>
                <w:szCs w:val="24"/>
              </w:rPr>
            </w:pPr>
            <w:r w:rsidRPr="00A24600">
              <w:rPr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57C" w:rsidRPr="00A24600" w:rsidRDefault="009E357C" w:rsidP="00A24600">
            <w:pPr>
              <w:jc w:val="center"/>
              <w:rPr>
                <w:b/>
                <w:sz w:val="24"/>
                <w:szCs w:val="24"/>
              </w:rPr>
            </w:pPr>
            <w:r w:rsidRPr="00A24600">
              <w:rPr>
                <w:b/>
                <w:sz w:val="24"/>
                <w:szCs w:val="24"/>
              </w:rPr>
              <w:t>Утвержден</w:t>
            </w:r>
            <w:r w:rsidR="00A24600">
              <w:rPr>
                <w:b/>
                <w:sz w:val="24"/>
                <w:szCs w:val="24"/>
              </w:rPr>
              <w:t>о</w:t>
            </w:r>
          </w:p>
          <w:p w:rsidR="009E357C" w:rsidRPr="00A24600" w:rsidRDefault="009E357C" w:rsidP="00A24600">
            <w:pPr>
              <w:jc w:val="center"/>
              <w:rPr>
                <w:b/>
                <w:sz w:val="24"/>
                <w:szCs w:val="24"/>
              </w:rPr>
            </w:pPr>
            <w:r w:rsidRPr="00A24600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600" w:rsidRPr="00A24600" w:rsidRDefault="009E357C" w:rsidP="00A24600">
            <w:pPr>
              <w:jc w:val="center"/>
              <w:rPr>
                <w:b/>
                <w:sz w:val="24"/>
                <w:szCs w:val="24"/>
              </w:rPr>
            </w:pPr>
            <w:r w:rsidRPr="00A24600">
              <w:rPr>
                <w:b/>
                <w:sz w:val="24"/>
                <w:szCs w:val="24"/>
              </w:rPr>
              <w:t xml:space="preserve">Кассовое исполнение </w:t>
            </w:r>
          </w:p>
          <w:p w:rsidR="009E357C" w:rsidRPr="00A24600" w:rsidRDefault="009E357C" w:rsidP="00A24600">
            <w:pPr>
              <w:jc w:val="center"/>
              <w:rPr>
                <w:b/>
                <w:sz w:val="24"/>
                <w:szCs w:val="24"/>
              </w:rPr>
            </w:pPr>
            <w:r w:rsidRPr="00A24600">
              <w:rPr>
                <w:b/>
                <w:sz w:val="24"/>
                <w:szCs w:val="24"/>
              </w:rPr>
              <w:t>(тыс. руб.)</w:t>
            </w:r>
          </w:p>
        </w:tc>
      </w:tr>
      <w:tr w:rsidR="009E357C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57C" w:rsidRDefault="009E357C">
            <w:pPr>
              <w:jc w:val="center"/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57C" w:rsidRDefault="009E357C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57C" w:rsidRDefault="009E357C" w:rsidP="00221789">
            <w:pPr>
              <w:jc w:val="center"/>
              <w:rPr>
                <w:b/>
              </w:rPr>
            </w:pPr>
            <w:r>
              <w:rPr>
                <w:b/>
              </w:rPr>
              <w:t>18820,740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57C" w:rsidRPr="004044E3" w:rsidRDefault="00C94E4B">
            <w:pPr>
              <w:jc w:val="center"/>
              <w:rPr>
                <w:b/>
              </w:rPr>
            </w:pPr>
            <w:r w:rsidRPr="004044E3">
              <w:rPr>
                <w:b/>
              </w:rPr>
              <w:t>19598,831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1 01 00000 00 0000 000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11512,400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 w:rsidP="004044E3">
            <w:pPr>
              <w:jc w:val="center"/>
              <w:rPr>
                <w:b/>
              </w:rPr>
            </w:pPr>
            <w:r>
              <w:rPr>
                <w:b/>
              </w:rPr>
              <w:t>12487,28</w:t>
            </w:r>
            <w:r w:rsidR="004044E3">
              <w:rPr>
                <w:b/>
              </w:rPr>
              <w:t>8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 w:rsidP="00BA1399">
            <w:pPr>
              <w:rPr>
                <w:b/>
              </w:rPr>
            </w:pPr>
            <w:r>
              <w:rPr>
                <w:b/>
              </w:rPr>
              <w:t xml:space="preserve">   182</w:t>
            </w:r>
            <w:r w:rsidR="00C91C97">
              <w:rPr>
                <w:b/>
              </w:rPr>
              <w:t xml:space="preserve"> 1 01 02000 01 0000 110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11512,400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 w:rsidP="004044E3">
            <w:pPr>
              <w:jc w:val="center"/>
              <w:rPr>
                <w:b/>
              </w:rPr>
            </w:pPr>
            <w:r>
              <w:rPr>
                <w:b/>
              </w:rPr>
              <w:t>12487,28</w:t>
            </w:r>
            <w:r w:rsidR="004044E3">
              <w:rPr>
                <w:b/>
              </w:rPr>
              <w:t>8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1 01 02010 01 0000 110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BE25D8">
              <w:t>, а также доходов от долевого участия в организации, полученных в виде дивидендов</w:t>
            </w:r>
            <w:bookmarkStart w:id="0" w:name="_GoBack"/>
            <w:bookmarkEnd w:id="0"/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11407,200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9D165E">
            <w:pPr>
              <w:jc w:val="center"/>
            </w:pPr>
            <w:r>
              <w:t>12392,693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1 01 02020 01 0000 110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Налог на доходы физических лиц с доходов, полученных от осуществления деятельности физическими </w:t>
            </w:r>
            <w:proofErr w:type="spellStart"/>
            <w:r>
              <w:t>лицами</w:t>
            </w:r>
            <w:proofErr w:type="gramStart"/>
            <w:r>
              <w:t>,з</w:t>
            </w:r>
            <w:proofErr w:type="gramEnd"/>
            <w:r>
              <w:t>арегистрированными</w:t>
            </w:r>
            <w:proofErr w:type="spellEnd"/>
            <w:r>
              <w:t xml:space="preserve"> в качестве индивидуальных </w:t>
            </w:r>
            <w:proofErr w:type="spellStart"/>
            <w:r>
              <w:t>предпринимателей,нотариусов,занимающихся</w:t>
            </w:r>
            <w:proofErr w:type="spellEnd"/>
            <w:r>
              <w:t xml:space="preserve"> частной практикой </w:t>
            </w:r>
            <w:proofErr w:type="spellStart"/>
            <w:r>
              <w:t>адвокатов,учредивших</w:t>
            </w:r>
            <w:proofErr w:type="spellEnd"/>
            <w:r>
              <w:t xml:space="preserve"> адвокатские кабинеты и других </w:t>
            </w:r>
            <w:proofErr w:type="spellStart"/>
            <w:r>
              <w:t>лиц,занимающихся</w:t>
            </w:r>
            <w:proofErr w:type="spellEnd"/>
            <w:r>
              <w:t xml:space="preserve">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12,700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9D165E" w:rsidP="00C94E4B">
            <w:pPr>
              <w:jc w:val="center"/>
            </w:pPr>
            <w:r>
              <w:t>-0,0</w:t>
            </w:r>
            <w:r w:rsidR="00C94E4B">
              <w:t>66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1 01 02030 01 0000 110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92,500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9D165E">
            <w:pPr>
              <w:jc w:val="center"/>
            </w:pPr>
            <w:r>
              <w:t>57,536</w:t>
            </w:r>
          </w:p>
        </w:tc>
      </w:tr>
      <w:tr w:rsidR="00086BB3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B3" w:rsidRDefault="00BA1399">
            <w:pPr>
              <w:jc w:val="center"/>
            </w:pPr>
            <w:r>
              <w:t>182</w:t>
            </w:r>
            <w:r w:rsidR="00086BB3">
              <w:t xml:space="preserve"> 1 01 021300 11 000 110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B3" w:rsidRDefault="00086BB3" w:rsidP="00086BB3">
            <w:r>
              <w:t xml:space="preserve">Налог на доходы физических лиц в отношении доходов от долевого участия в </w:t>
            </w:r>
            <w:proofErr w:type="spellStart"/>
            <w:r>
              <w:t>организации</w:t>
            </w:r>
            <w:proofErr w:type="gramStart"/>
            <w:r>
              <w:t>,п</w:t>
            </w:r>
            <w:proofErr w:type="gramEnd"/>
            <w:r>
              <w:t>олученных</w:t>
            </w:r>
            <w:proofErr w:type="spellEnd"/>
            <w:r>
              <w:t xml:space="preserve"> в виде дивидендов ( в части суммы </w:t>
            </w:r>
            <w:proofErr w:type="spellStart"/>
            <w:r>
              <w:t>налога,не</w:t>
            </w:r>
            <w:proofErr w:type="spellEnd"/>
            <w:r>
              <w:t xml:space="preserve"> превышающей 650 000 рублей)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B3" w:rsidRDefault="00086BB3">
            <w:pPr>
              <w:jc w:val="center"/>
            </w:pPr>
            <w:r>
              <w:t>0,000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B3" w:rsidRDefault="00086BB3" w:rsidP="00C94E4B">
            <w:pPr>
              <w:jc w:val="center"/>
            </w:pPr>
            <w:r>
              <w:t>37,12</w:t>
            </w:r>
            <w:r w:rsidR="00C94E4B">
              <w:t>5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1 03 00000 00 0000 000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НАЛОГИ НА ТОВАР</w:t>
            </w:r>
            <w:proofErr w:type="gramStart"/>
            <w:r>
              <w:rPr>
                <w:b/>
              </w:rPr>
              <w:t>Ы(</w:t>
            </w:r>
            <w:proofErr w:type="gramEnd"/>
            <w:r>
              <w:rPr>
                <w:b/>
              </w:rPr>
              <w:t>РАБОТЫ,УСЛУГИ) РЕАЛИЗУЕМЫЕ НА ТЕРРИТОРИИ РОССИЙСКОЙ ФЕДЕРАЦИИ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613,740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714,376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1 03 02000 01 0000 110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 Акцизы по подакцизным товара</w:t>
            </w:r>
            <w:proofErr w:type="gramStart"/>
            <w:r>
              <w:rPr>
                <w:b/>
              </w:rPr>
              <w:t>м(</w:t>
            </w:r>
            <w:proofErr w:type="gramEnd"/>
            <w:r>
              <w:rPr>
                <w:b/>
              </w:rPr>
              <w:t>продукции), производимым на территории Российской Федерации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613,740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714,376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t>182</w:t>
            </w:r>
            <w:r w:rsidR="00C91C97">
              <w:t xml:space="preserve"> 1 03 02230 01 0000 110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290,700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370,157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lastRenderedPageBreak/>
              <w:t>182</w:t>
            </w:r>
            <w:r w:rsidR="00C91C97">
              <w:t xml:space="preserve"> 1 03 02231 01 0000 110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</w:t>
            </w:r>
            <w:proofErr w:type="spellStart"/>
            <w:r>
              <w:t>нормативам</w:t>
            </w:r>
            <w:proofErr w:type="gramStart"/>
            <w:r>
              <w:t>,у</w:t>
            </w:r>
            <w:proofErr w:type="gramEnd"/>
            <w:r>
              <w:t>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290,700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370,157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1 03 02240 01 0000 110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2,020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1,933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1 03 02241 01 0000 110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</w:t>
            </w:r>
            <w:proofErr w:type="spellStart"/>
            <w:r>
              <w:t>нормативам</w:t>
            </w:r>
            <w:proofErr w:type="gramStart"/>
            <w:r>
              <w:t>,у</w:t>
            </w:r>
            <w:proofErr w:type="gramEnd"/>
            <w:r>
              <w:t>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2,020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1,933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1 03 02250 01 0000 110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359,360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382,586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1 03 02251 01 0000 110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</w:t>
            </w:r>
            <w:proofErr w:type="spellStart"/>
            <w:r>
              <w:t>нормативам</w:t>
            </w:r>
            <w:proofErr w:type="gramStart"/>
            <w:r>
              <w:t>,у</w:t>
            </w:r>
            <w:proofErr w:type="gramEnd"/>
            <w:r>
              <w:t>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359,360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382,586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1 03 02260 01 0000 110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-38,340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-40,300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1 03 02261 01 0000 110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уплаты акцизов на прямогонный бензин, подлежащие </w:t>
            </w:r>
            <w:r>
              <w:lastRenderedPageBreak/>
              <w:t xml:space="preserve"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proofErr w:type="spellStart"/>
            <w:r>
              <w:t>нормативам</w:t>
            </w:r>
            <w:proofErr w:type="gramStart"/>
            <w:r>
              <w:t>,у</w:t>
            </w:r>
            <w:proofErr w:type="gramEnd"/>
            <w:r>
              <w:t>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lastRenderedPageBreak/>
              <w:t>-38,340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-40,300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182</w:t>
            </w:r>
            <w:r w:rsidR="00C91C97">
              <w:rPr>
                <w:b/>
              </w:rPr>
              <w:t xml:space="preserve"> 1 06 00000 00 0000 000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2713,000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4E4B">
            <w:pPr>
              <w:jc w:val="center"/>
              <w:rPr>
                <w:b/>
              </w:rPr>
            </w:pPr>
            <w:r w:rsidRPr="004044E3">
              <w:rPr>
                <w:b/>
              </w:rPr>
              <w:t>3113,107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1 06 01000 00 0000 110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Налог на имущество физических лиц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915,000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1104,123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1 06 01030 13 0000 110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915,000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1104,123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1 06 06000 00 0000 110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1798,000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A12093" w:rsidRDefault="00C94E4B">
            <w:pPr>
              <w:jc w:val="center"/>
              <w:rPr>
                <w:b/>
              </w:rPr>
            </w:pPr>
            <w:r w:rsidRPr="00A12093">
              <w:rPr>
                <w:b/>
              </w:rPr>
              <w:t>2008,984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1 06 06030 00 0000 110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Земельный налог с организаций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522,000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A12093" w:rsidRDefault="00C94E4B">
            <w:pPr>
              <w:jc w:val="center"/>
              <w:rPr>
                <w:b/>
              </w:rPr>
            </w:pPr>
            <w:r w:rsidRPr="00A12093">
              <w:rPr>
                <w:b/>
              </w:rPr>
              <w:t>675,749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1 06 06033 13 0000 110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sz w:val="22"/>
              </w:rPr>
            </w:pPr>
            <w:r>
              <w:rPr>
                <w:sz w:val="22"/>
              </w:rPr>
              <w:t xml:space="preserve">Земельный налог с организаций, обладающих земельным участком, </w:t>
            </w:r>
            <w:proofErr w:type="gramStart"/>
            <w:r>
              <w:rPr>
                <w:sz w:val="22"/>
              </w:rPr>
              <w:t>расположенном</w:t>
            </w:r>
            <w:proofErr w:type="gramEnd"/>
            <w:r>
              <w:rPr>
                <w:sz w:val="22"/>
              </w:rPr>
              <w:t xml:space="preserve"> в границах городских поселений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4E4B">
            <w:pPr>
              <w:jc w:val="center"/>
            </w:pPr>
            <w:r>
              <w:t>675,749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C91C97">
              <w:rPr>
                <w:b/>
              </w:rPr>
              <w:t xml:space="preserve"> 1 06 06040 00 0000 110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Земельный налог </w:t>
            </w:r>
            <w:proofErr w:type="spellStart"/>
            <w:r>
              <w:rPr>
                <w:b/>
                <w:sz w:val="22"/>
              </w:rPr>
              <w:t>c</w:t>
            </w:r>
            <w:proofErr w:type="spellEnd"/>
            <w:r>
              <w:rPr>
                <w:b/>
                <w:sz w:val="22"/>
              </w:rPr>
              <w:t xml:space="preserve"> физических лиц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1276,000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1333,235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182</w:t>
            </w:r>
            <w:r w:rsidR="00C91C97">
              <w:t xml:space="preserve"> 1 06 06043 13 0000 110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sz w:val="22"/>
              </w:rPr>
            </w:pPr>
            <w:r>
              <w:rPr>
                <w:sz w:val="22"/>
              </w:rPr>
              <w:t xml:space="preserve">Земельный налог </w:t>
            </w:r>
            <w:proofErr w:type="spellStart"/>
            <w:r>
              <w:rPr>
                <w:sz w:val="22"/>
              </w:rPr>
              <w:t>c</w:t>
            </w:r>
            <w:proofErr w:type="spellEnd"/>
            <w:r>
              <w:rPr>
                <w:sz w:val="22"/>
              </w:rPr>
              <w:t xml:space="preserve">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1276,000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1333,235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1 11 00000 00 0000 000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 и муниципальной собственности.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1959,600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 w:rsidP="00C94E4B">
            <w:pPr>
              <w:jc w:val="center"/>
              <w:rPr>
                <w:b/>
              </w:rPr>
            </w:pPr>
            <w:r>
              <w:rPr>
                <w:b/>
              </w:rPr>
              <w:t>1287,51</w:t>
            </w:r>
            <w:r w:rsidR="00C94E4B">
              <w:rPr>
                <w:b/>
              </w:rPr>
              <w:t>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1 11 05000 00 0000 120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Доходы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получаемые в виде арендной либо иной платы за передачу в возмездное пользование государственного и муниципального имущества (за исключением </w:t>
            </w:r>
            <w:proofErr w:type="spellStart"/>
            <w:r>
              <w:rPr>
                <w:b/>
              </w:rPr>
              <w:t>имущества,бюджетных</w:t>
            </w:r>
            <w:proofErr w:type="spellEnd"/>
            <w:r>
              <w:rPr>
                <w:b/>
              </w:rPr>
              <w:t xml:space="preserve"> и автономных </w:t>
            </w:r>
            <w:proofErr w:type="spellStart"/>
            <w:r>
              <w:rPr>
                <w:b/>
              </w:rPr>
              <w:t>учреждений,а</w:t>
            </w:r>
            <w:proofErr w:type="spellEnd"/>
            <w:r>
              <w:rPr>
                <w:b/>
              </w:rPr>
              <w:t xml:space="preserve"> также имущества государственных и муниципальных унитарных пре</w:t>
            </w:r>
            <w:r w:rsidR="00113637">
              <w:rPr>
                <w:b/>
              </w:rPr>
              <w:t>д</w:t>
            </w:r>
            <w:r>
              <w:rPr>
                <w:b/>
              </w:rPr>
              <w:t>приятий, в том числе казенных)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1799,600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1140,061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619</w:t>
            </w:r>
            <w:r w:rsidR="00C91C97">
              <w:t xml:space="preserve"> 1 11 05010 00 0000 120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305,500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266,671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619</w:t>
            </w:r>
            <w:r w:rsidR="00C91C97">
              <w:t xml:space="preserve"> 1 11 05013 13 0000 120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305,500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266,671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1 11 05020 00 0000 120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Доходы получаемые в виде арендной </w:t>
            </w:r>
            <w:proofErr w:type="spellStart"/>
            <w:r>
              <w:rPr>
                <w:b/>
              </w:rPr>
              <w:t>платы</w:t>
            </w:r>
            <w:proofErr w:type="gramStart"/>
            <w:r>
              <w:rPr>
                <w:b/>
              </w:rPr>
              <w:t>,з</w:t>
            </w:r>
            <w:proofErr w:type="gramEnd"/>
            <w:r>
              <w:rPr>
                <w:b/>
              </w:rPr>
              <w:t>а</w:t>
            </w:r>
            <w:proofErr w:type="spellEnd"/>
            <w:r>
              <w:rPr>
                <w:b/>
              </w:rPr>
              <w:t xml:space="preserve"> земли после разграничения государственной собственности на землю, а также средства от продажи права на заключение договоров </w:t>
            </w:r>
            <w:r>
              <w:rPr>
                <w:b/>
              </w:rPr>
              <w:lastRenderedPageBreak/>
              <w:t>аренды указанных земельных участков ( за исключением земельных участков бюджетных и автономных учреждений)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504,900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94,132</w:t>
            </w:r>
          </w:p>
        </w:tc>
      </w:tr>
      <w:tr w:rsidR="0030520B" w:rsidTr="00713EF6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1 11 05025 13 0000 120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Доходы</w:t>
            </w:r>
            <w:proofErr w:type="gramStart"/>
            <w:r>
              <w:t xml:space="preserve"> ,</w:t>
            </w:r>
            <w:proofErr w:type="gramEnd"/>
            <w:r>
              <w:t xml:space="preserve">получаемые в виде арендной </w:t>
            </w:r>
            <w:proofErr w:type="spellStart"/>
            <w:r>
              <w:t>платы,а</w:t>
            </w:r>
            <w:proofErr w:type="spellEnd"/>
            <w:r>
              <w:t xml:space="preserve"> так же средства от продажи права на заключение договоров аренды за земли, находящиеся в собственности городских  поселений(за исключением земельных участков муниципальных бюджетных и автономных учреждений)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504,900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94,132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1 11 05070 00 0000 120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сдачи в аренду имущества, составляющего государственную (муниципальную)  казну  </w:t>
            </w:r>
            <w:proofErr w:type="gramStart"/>
            <w:r>
              <w:t xml:space="preserve">( </w:t>
            </w:r>
            <w:proofErr w:type="gramEnd"/>
            <w:r>
              <w:t>за исключением земельных участков)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989,200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  <w:rPr>
                <w:b/>
              </w:rPr>
            </w:pPr>
            <w:r>
              <w:rPr>
                <w:b/>
              </w:rPr>
              <w:t>779,258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1 11 05075 13 0000 120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от сдачи в аренду имущества, составляющего казну городских 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земельных участков).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989,200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>
            <w:pPr>
              <w:jc w:val="center"/>
            </w:pPr>
            <w:r>
              <w:t>779,258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1 11 09000 00 0000 120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proofErr w:type="spellStart"/>
            <w:r>
              <w:rPr>
                <w:b/>
              </w:rPr>
              <w:t>учреждений</w:t>
            </w:r>
            <w:proofErr w:type="gramStart"/>
            <w:r>
              <w:rPr>
                <w:b/>
              </w:rPr>
              <w:t>,а</w:t>
            </w:r>
            <w:proofErr w:type="spellEnd"/>
            <w:proofErr w:type="gramEnd"/>
            <w:r>
              <w:rPr>
                <w:b/>
              </w:rPr>
              <w:t xml:space="preserve">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 w:rsidP="00C94E4B">
            <w:pPr>
              <w:jc w:val="center"/>
              <w:rPr>
                <w:b/>
              </w:rPr>
            </w:pPr>
            <w:r>
              <w:rPr>
                <w:b/>
              </w:rPr>
              <w:t>147,45</w:t>
            </w:r>
            <w:r w:rsidR="00C94E4B">
              <w:rPr>
                <w:b/>
              </w:rPr>
              <w:t>2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1 11 09040 00 0000 120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Прочие поступления от использования имущества, находящегося в  государственной и муниципальной собственности 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за исключением имущества  бюджетных и автономных учреждений, а также имущества государственных муниципальных унитарных предприятий, в том числе казенных)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 w:rsidP="00C94E4B">
            <w:pPr>
              <w:jc w:val="center"/>
              <w:rPr>
                <w:b/>
              </w:rPr>
            </w:pPr>
            <w:r>
              <w:rPr>
                <w:b/>
              </w:rPr>
              <w:t>147,45</w:t>
            </w:r>
            <w:r w:rsidR="00C94E4B">
              <w:rPr>
                <w:b/>
              </w:rPr>
              <w:t>2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1 11 09045 13 0000 120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Прочие поступления от использования имущества, находящегося в собственности городских поселений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086BB3" w:rsidP="00C94E4B">
            <w:pPr>
              <w:jc w:val="center"/>
              <w:rPr>
                <w:b/>
              </w:rPr>
            </w:pPr>
            <w:r>
              <w:rPr>
                <w:b/>
              </w:rPr>
              <w:t>147,45</w:t>
            </w:r>
            <w:r w:rsidR="00C94E4B">
              <w:rPr>
                <w:b/>
              </w:rPr>
              <w:t>2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1 14 00000 00 0000 000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 w:rsidP="00554424">
            <w:pPr>
              <w:jc w:val="center"/>
              <w:rPr>
                <w:b/>
              </w:rPr>
            </w:pPr>
            <w:r>
              <w:rPr>
                <w:b/>
              </w:rPr>
              <w:t>2022,000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1996,547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1 14 06000 00 0000 430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 w:rsidP="00554424">
            <w:pPr>
              <w:jc w:val="center"/>
              <w:rPr>
                <w:b/>
              </w:rPr>
            </w:pPr>
            <w:r>
              <w:rPr>
                <w:b/>
              </w:rPr>
              <w:t>2022,000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1996,547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1 14 06010 00 0000 430</w:t>
            </w:r>
          </w:p>
          <w:p w:rsidR="00C91C97" w:rsidRDefault="00C91C97">
            <w:pPr>
              <w:jc w:val="center"/>
              <w:rPr>
                <w:b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 w:rsidP="003A6225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 государственная собственность на которые не разграничена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 w:rsidP="00554424">
            <w:pPr>
              <w:jc w:val="center"/>
              <w:rPr>
                <w:b/>
              </w:rPr>
            </w:pPr>
            <w:r>
              <w:rPr>
                <w:b/>
              </w:rPr>
              <w:t>2022,000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 w:rsidP="00BB3FE3">
            <w:pPr>
              <w:jc w:val="center"/>
              <w:rPr>
                <w:b/>
              </w:rPr>
            </w:pPr>
            <w:r>
              <w:rPr>
                <w:b/>
              </w:rPr>
              <w:t>1996,547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1 14 06013 13 0000 430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 государственная собственность на которые не разграничена и которые расположены в границах поселения и муниципальной собственности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 w:rsidP="00BE052C">
            <w:pPr>
              <w:jc w:val="center"/>
              <w:rPr>
                <w:b/>
              </w:rPr>
            </w:pPr>
            <w:r>
              <w:rPr>
                <w:b/>
              </w:rPr>
              <w:t>2010,00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1699,794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 w:rsidP="003A6225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1 14 06300 00 0000 430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Плата за увеличение площади земельных участков находящихся в </w:t>
            </w:r>
            <w:r>
              <w:rPr>
                <w:b/>
              </w:rPr>
              <w:lastRenderedPageBreak/>
              <w:t xml:space="preserve">частной собственности, в результате перераспределения таких земельных участков и земель (или) земельных </w:t>
            </w:r>
            <w:proofErr w:type="spellStart"/>
            <w:r>
              <w:rPr>
                <w:b/>
              </w:rPr>
              <w:t>участков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аходящихся</w:t>
            </w:r>
            <w:proofErr w:type="spellEnd"/>
            <w:r>
              <w:rPr>
                <w:b/>
              </w:rPr>
              <w:t xml:space="preserve"> в государственной и муниципальной собственности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296,753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619</w:t>
            </w:r>
            <w:r w:rsidR="00C91C97">
              <w:rPr>
                <w:b/>
              </w:rPr>
              <w:t xml:space="preserve"> 1 14 06310 00 0000 430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Плата за увеличение площади земельных участков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296,753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C91C97">
              <w:rPr>
                <w:b/>
              </w:rPr>
              <w:t xml:space="preserve"> 1 14 06313 13 0000 430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Плата за увеличение площади земельных участков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12,000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296,753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2 00 00000 00 0000 000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rPr>
                <w:b/>
              </w:rPr>
              <w:t>Безвозмездные поступления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713EF6" w:rsidP="003062F6">
            <w:pPr>
              <w:jc w:val="center"/>
              <w:rPr>
                <w:b/>
              </w:rPr>
            </w:pPr>
            <w:r>
              <w:rPr>
                <w:b/>
              </w:rPr>
              <w:t>2240,760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 w:rsidP="00BB3FE3">
            <w:pPr>
              <w:jc w:val="center"/>
              <w:rPr>
                <w:b/>
              </w:rPr>
            </w:pPr>
            <w:r>
              <w:rPr>
                <w:b/>
              </w:rPr>
              <w:t>2222,478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2 02 00000 00 0000 000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713EF6" w:rsidP="003062F6">
            <w:pPr>
              <w:jc w:val="center"/>
              <w:rPr>
                <w:b/>
              </w:rPr>
            </w:pPr>
            <w:r>
              <w:rPr>
                <w:b/>
              </w:rPr>
              <w:t>2177,149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 w:rsidP="00BB3FE3">
            <w:pPr>
              <w:jc w:val="center"/>
              <w:rPr>
                <w:b/>
              </w:rPr>
            </w:pPr>
            <w:r>
              <w:rPr>
                <w:b/>
              </w:rPr>
              <w:t>2177,149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2 02 30000 00 0000 150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276,050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 w:rsidP="008B1850">
            <w:pPr>
              <w:jc w:val="center"/>
              <w:rPr>
                <w:b/>
              </w:rPr>
            </w:pPr>
            <w:r>
              <w:rPr>
                <w:b/>
              </w:rPr>
              <w:t>276,050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202  35118</w:t>
            </w:r>
            <w:r>
              <w:rPr>
                <w:b/>
              </w:rPr>
              <w:t xml:space="preserve"> 00</w:t>
            </w:r>
            <w:r w:rsidR="00C91C97">
              <w:rPr>
                <w:b/>
              </w:rPr>
              <w:t xml:space="preserve">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Субвенции бюджетам  на осуществление  первичного воинского учёта  органами местного самоуправления поселений, муниципальных и городских округов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275,900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275,900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202 35118 13 0000 150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Субвенции бюджетам городских 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275,900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</w:pPr>
            <w:r>
              <w:t>275,900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2 02 39999 00 0000 150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 xml:space="preserve">Прочие субвенции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2 02 39999 13 0000 150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</w:rPr>
            </w:pPr>
            <w:r>
              <w:rPr>
                <w:b/>
              </w:rPr>
              <w:t>Прочие субвенции бюджетам городских поселений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2 02 39999 13 2114 150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Прочие  субвенции бюджетам  городских  поселений </w:t>
            </w:r>
            <w:proofErr w:type="gramStart"/>
            <w:r>
              <w:t xml:space="preserve">( </w:t>
            </w:r>
            <w:proofErr w:type="gramEnd"/>
            <w:r>
              <w:t>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</w:pPr>
            <w:r>
              <w:t>0,150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B3FE3">
            <w:pPr>
              <w:jc w:val="center"/>
            </w:pPr>
            <w:r>
              <w:t>0,150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2 02 40000 00 0000 150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Иные межбюджетные трансферты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713EF6">
            <w:pPr>
              <w:jc w:val="center"/>
              <w:rPr>
                <w:b/>
              </w:rPr>
            </w:pPr>
            <w:r w:rsidRPr="004044E3">
              <w:rPr>
                <w:b/>
              </w:rPr>
              <w:t>1901,099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1901,099</w:t>
            </w:r>
          </w:p>
        </w:tc>
      </w:tr>
      <w:tr w:rsidR="00C91C97" w:rsidTr="00713EF6">
        <w:trPr>
          <w:trHeight w:val="35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2 02 49999 00 0000 150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межбюджетные трансферты, передаваемые бюджетам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713EF6">
            <w:pPr>
              <w:jc w:val="center"/>
              <w:rPr>
                <w:b/>
              </w:rPr>
            </w:pPr>
            <w:r w:rsidRPr="004044E3">
              <w:rPr>
                <w:b/>
              </w:rPr>
              <w:t>1901,099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1901,099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2 02 49999 13 0000 150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межбюджетные трансферты, передаваемые бюджетам городских поселений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713EF6">
            <w:pPr>
              <w:jc w:val="center"/>
              <w:rPr>
                <w:b/>
              </w:rPr>
            </w:pPr>
            <w:r w:rsidRPr="004044E3">
              <w:rPr>
                <w:b/>
              </w:rPr>
              <w:t>1901,099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 w:rsidP="00713EF6">
            <w:pPr>
              <w:jc w:val="center"/>
            </w:pPr>
            <w:r w:rsidRPr="004044E3">
              <w:t>1901,099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2 02 49999 13 1068 150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межбюджетные трансферты, передаваемые бюджетам городских поселени</w:t>
            </w:r>
            <w:proofErr w:type="gramStart"/>
            <w:r>
              <w:rPr>
                <w:b/>
                <w:sz w:val="18"/>
              </w:rPr>
              <w:t>й(</w:t>
            </w:r>
            <w:proofErr w:type="gramEnd"/>
            <w:r>
              <w:rPr>
                <w:b/>
                <w:sz w:val="18"/>
              </w:rPr>
              <w:t xml:space="preserve"> прочие межбюджетные трансферты, на повышение заработной платы работникам муниципальных учреждений культуры)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713EF6">
            <w:pPr>
              <w:jc w:val="center"/>
              <w:rPr>
                <w:b/>
              </w:rPr>
            </w:pPr>
            <w:r w:rsidRPr="004044E3">
              <w:rPr>
                <w:b/>
              </w:rPr>
              <w:t>1661,099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1661,099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2 02 49999 13 2164 150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Прочие межбюджетные трансферты, передаваемые бюджетам городских поселений </w:t>
            </w:r>
            <w:proofErr w:type="gramStart"/>
            <w:r>
              <w:rPr>
                <w:b/>
                <w:sz w:val="18"/>
              </w:rPr>
              <w:t xml:space="preserve">( </w:t>
            </w:r>
            <w:proofErr w:type="gramEnd"/>
            <w:r>
              <w:rPr>
                <w:b/>
                <w:sz w:val="18"/>
              </w:rPr>
              <w:t xml:space="preserve">прочие межбюджетные </w:t>
            </w:r>
            <w:r>
              <w:rPr>
                <w:b/>
                <w:sz w:val="18"/>
              </w:rPr>
              <w:lastRenderedPageBreak/>
              <w:t>трансферты, передаваемые на реализацию мероприятий по обращениям, поступающим к депутатам Законодательного Собрания Тверской области)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lastRenderedPageBreak/>
              <w:t>240,000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240,000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702</w:t>
            </w:r>
            <w:r w:rsidR="00C91C97">
              <w:rPr>
                <w:b/>
              </w:rPr>
              <w:t xml:space="preserve"> 2 07 00000 00 0000 000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Прочие безвозмездные поступления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t>18,282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0,000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2 07 05000 13 0000 150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Прочие безвозмездные поступления в бюджеты городских  поселений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t>18,282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0,000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2 07 05030 13 0000 150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Прочие безвозмездные поступления в бюджеты городских  поселений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t>18,282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0,000</w:t>
            </w:r>
          </w:p>
        </w:tc>
      </w:tr>
      <w:tr w:rsidR="009D165E" w:rsidTr="009D165E">
        <w:trPr>
          <w:trHeight w:val="7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65E" w:rsidRDefault="009D165E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65E" w:rsidRDefault="009D165E"/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65E" w:rsidRPr="004044E3" w:rsidRDefault="009D165E"/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65E" w:rsidRPr="004044E3" w:rsidRDefault="009D165E"/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207 05030 13 2140 150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>Прочие безвозмездные поступления в бюджеты городских  поселений (прочие безвозмездные поступления  от физических лиц)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t>18,282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0,000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2 18 00000 00 0000 000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бюджетов бюджетной системы Российской Федерации от возврата остатков </w:t>
            </w:r>
            <w:proofErr w:type="spellStart"/>
            <w:r>
              <w:t>субсидий</w:t>
            </w:r>
            <w:proofErr w:type="gramStart"/>
            <w:r>
              <w:t>,с</w:t>
            </w:r>
            <w:proofErr w:type="gramEnd"/>
            <w:r>
              <w:t>убвенций</w:t>
            </w:r>
            <w:proofErr w:type="spellEnd"/>
            <w:r>
              <w:t xml:space="preserve"> и иных межбюджетных трансфертов имеющих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t>45,329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45,329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  <w:r w:rsidR="00C91C97">
              <w:rPr>
                <w:b/>
              </w:rPr>
              <w:t xml:space="preserve"> 2 18 00000 00 0000 150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бюджетов бюджетной системы Российской Федерации от возврата бюджетам бюджетной системы Российской Федерации остатков </w:t>
            </w:r>
            <w:proofErr w:type="spellStart"/>
            <w:r>
              <w:t>субсидий</w:t>
            </w:r>
            <w:proofErr w:type="gramStart"/>
            <w:r>
              <w:t>,с</w:t>
            </w:r>
            <w:proofErr w:type="gramEnd"/>
            <w:r>
              <w:t>убвенций</w:t>
            </w:r>
            <w:proofErr w:type="spellEnd"/>
            <w:r>
              <w:t xml:space="preserve"> и иных межбюджетных трансфертов имеющих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лет, а также от возврата организациям остатков субсидий прошлых лет.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  <w:rPr>
                <w:b/>
              </w:rPr>
            </w:pPr>
            <w:r w:rsidRPr="004044E3">
              <w:rPr>
                <w:b/>
              </w:rPr>
              <w:t>45,329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45,329</w:t>
            </w:r>
          </w:p>
        </w:tc>
      </w:tr>
      <w:tr w:rsidR="00C91C97" w:rsidTr="00713EF6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BA1399">
            <w:pPr>
              <w:jc w:val="center"/>
            </w:pPr>
            <w:r>
              <w:t>702</w:t>
            </w:r>
            <w:r w:rsidR="00C91C97">
              <w:t xml:space="preserve"> 2 18 60010 13 0000 150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r>
              <w:t xml:space="preserve">Доходы бюджетов городских поселений от возврата остатков </w:t>
            </w:r>
            <w:proofErr w:type="spellStart"/>
            <w:r>
              <w:t>субсидий</w:t>
            </w:r>
            <w:proofErr w:type="gramStart"/>
            <w:r>
              <w:t>,с</w:t>
            </w:r>
            <w:proofErr w:type="gramEnd"/>
            <w:r>
              <w:t>убвенций</w:t>
            </w:r>
            <w:proofErr w:type="spellEnd"/>
            <w:r>
              <w:t xml:space="preserve"> и иных межбюджетных </w:t>
            </w:r>
            <w:proofErr w:type="spellStart"/>
            <w:r>
              <w:t>трансфертов,имеющих</w:t>
            </w:r>
            <w:proofErr w:type="spellEnd"/>
            <w:r>
              <w:t xml:space="preserve">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 из бюджетов муниципальных районов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C91C97">
            <w:pPr>
              <w:jc w:val="center"/>
            </w:pPr>
            <w:r w:rsidRPr="004044E3">
              <w:t>45,329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</w:pPr>
            <w:r w:rsidRPr="004044E3">
              <w:t>45,329</w:t>
            </w:r>
          </w:p>
        </w:tc>
      </w:tr>
      <w:tr w:rsidR="00C91C97" w:rsidTr="00713EF6">
        <w:trPr>
          <w:trHeight w:val="373"/>
        </w:trPr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>
            <w:pPr>
              <w:jc w:val="center"/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Default="00C91C97" w:rsidP="00713E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13EF6">
              <w:rPr>
                <w:b/>
              </w:rPr>
              <w:t>1061,500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7" w:rsidRPr="004044E3" w:rsidRDefault="00BB3FE3">
            <w:pPr>
              <w:jc w:val="center"/>
              <w:rPr>
                <w:b/>
              </w:rPr>
            </w:pPr>
            <w:r w:rsidRPr="004044E3">
              <w:rPr>
                <w:b/>
              </w:rPr>
              <w:t>21 821,309</w:t>
            </w:r>
          </w:p>
        </w:tc>
      </w:tr>
    </w:tbl>
    <w:p w:rsidR="0030520B" w:rsidRPr="00E55341" w:rsidRDefault="00E55341" w:rsidP="00E55341">
      <w:pPr>
        <w:spacing w:line="274" w:lineRule="exact"/>
        <w:ind w:right="78"/>
        <w:jc w:val="right"/>
        <w:rPr>
          <w:spacing w:val="2"/>
          <w:sz w:val="24"/>
        </w:rPr>
      </w:pPr>
      <w:r>
        <w:rPr>
          <w:spacing w:val="2"/>
          <w:sz w:val="24"/>
        </w:rPr>
        <w:t>"</w:t>
      </w:r>
    </w:p>
    <w:p w:rsidR="0030520B" w:rsidRDefault="0030520B">
      <w:pPr>
        <w:spacing w:line="274" w:lineRule="exact"/>
        <w:ind w:right="78"/>
        <w:jc w:val="center"/>
        <w:rPr>
          <w:sz w:val="2"/>
        </w:rPr>
      </w:pPr>
    </w:p>
    <w:p w:rsidR="0030520B" w:rsidRDefault="0030520B"/>
    <w:p w:rsidR="0030520B" w:rsidRDefault="00544E54">
      <w:pPr>
        <w:tabs>
          <w:tab w:val="left" w:pos="7530"/>
        </w:tabs>
        <w:ind w:left="-1134" w:firstLine="1134"/>
        <w:rPr>
          <w:sz w:val="28"/>
        </w:rPr>
      </w:pPr>
      <w:r>
        <w:tab/>
      </w:r>
    </w:p>
    <w:p w:rsidR="0030520B" w:rsidRDefault="00544E54">
      <w:pPr>
        <w:tabs>
          <w:tab w:val="left" w:pos="7530"/>
        </w:tabs>
        <w:rPr>
          <w:sz w:val="28"/>
        </w:rPr>
      </w:pPr>
      <w:r>
        <w:tab/>
      </w:r>
    </w:p>
    <w:sectPr w:rsidR="0030520B" w:rsidSect="0030520B">
      <w:type w:val="continuous"/>
      <w:pgSz w:w="11909" w:h="16834"/>
      <w:pgMar w:top="567" w:right="570" w:bottom="85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520B"/>
    <w:rsid w:val="000310D3"/>
    <w:rsid w:val="00085ED1"/>
    <w:rsid w:val="00086BB3"/>
    <w:rsid w:val="00095674"/>
    <w:rsid w:val="000C0086"/>
    <w:rsid w:val="00113637"/>
    <w:rsid w:val="00125A77"/>
    <w:rsid w:val="001411DB"/>
    <w:rsid w:val="001D3ECD"/>
    <w:rsid w:val="00221789"/>
    <w:rsid w:val="0025681B"/>
    <w:rsid w:val="0030520B"/>
    <w:rsid w:val="003062F6"/>
    <w:rsid w:val="003A6225"/>
    <w:rsid w:val="003C4981"/>
    <w:rsid w:val="004044E3"/>
    <w:rsid w:val="00544E54"/>
    <w:rsid w:val="00554424"/>
    <w:rsid w:val="00593B9C"/>
    <w:rsid w:val="005E4F99"/>
    <w:rsid w:val="006362EB"/>
    <w:rsid w:val="00656882"/>
    <w:rsid w:val="00677B30"/>
    <w:rsid w:val="006A1483"/>
    <w:rsid w:val="006F7D45"/>
    <w:rsid w:val="00713EF6"/>
    <w:rsid w:val="007E5A97"/>
    <w:rsid w:val="007F6C3F"/>
    <w:rsid w:val="00803ADA"/>
    <w:rsid w:val="008B1850"/>
    <w:rsid w:val="0093031D"/>
    <w:rsid w:val="009A63BA"/>
    <w:rsid w:val="009B120C"/>
    <w:rsid w:val="009D0FD1"/>
    <w:rsid w:val="009D165E"/>
    <w:rsid w:val="009E357C"/>
    <w:rsid w:val="00A12093"/>
    <w:rsid w:val="00A24600"/>
    <w:rsid w:val="00A31BB5"/>
    <w:rsid w:val="00B65F97"/>
    <w:rsid w:val="00BA1399"/>
    <w:rsid w:val="00BB3FE3"/>
    <w:rsid w:val="00BE052C"/>
    <w:rsid w:val="00BE25D8"/>
    <w:rsid w:val="00C06E3E"/>
    <w:rsid w:val="00C84687"/>
    <w:rsid w:val="00C91C97"/>
    <w:rsid w:val="00C94E4B"/>
    <w:rsid w:val="00CA4E64"/>
    <w:rsid w:val="00CF08F4"/>
    <w:rsid w:val="00D05C2F"/>
    <w:rsid w:val="00DD2E5F"/>
    <w:rsid w:val="00E36133"/>
    <w:rsid w:val="00E55341"/>
    <w:rsid w:val="00EE4975"/>
    <w:rsid w:val="00F74254"/>
    <w:rsid w:val="00F93E98"/>
    <w:rsid w:val="00FE2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0520B"/>
    <w:pPr>
      <w:widowControl w:val="0"/>
    </w:pPr>
  </w:style>
  <w:style w:type="paragraph" w:styleId="10">
    <w:name w:val="heading 1"/>
    <w:next w:val="a"/>
    <w:link w:val="11"/>
    <w:uiPriority w:val="9"/>
    <w:qFormat/>
    <w:rsid w:val="0030520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0520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0520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0520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0520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0520B"/>
  </w:style>
  <w:style w:type="paragraph" w:styleId="21">
    <w:name w:val="toc 2"/>
    <w:next w:val="a"/>
    <w:link w:val="22"/>
    <w:uiPriority w:val="39"/>
    <w:rsid w:val="0030520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0520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0520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0520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0520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0520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0520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0520B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0520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30520B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30520B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0520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0520B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0520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0520B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30520B"/>
    <w:rPr>
      <w:color w:val="0000FF"/>
      <w:u w:val="single"/>
    </w:rPr>
  </w:style>
  <w:style w:type="character" w:styleId="a5">
    <w:name w:val="Hyperlink"/>
    <w:link w:val="12"/>
    <w:rsid w:val="0030520B"/>
    <w:rPr>
      <w:color w:val="0000FF"/>
      <w:u w:val="single"/>
    </w:rPr>
  </w:style>
  <w:style w:type="paragraph" w:customStyle="1" w:styleId="Footnote">
    <w:name w:val="Footnote"/>
    <w:link w:val="Footnote0"/>
    <w:rsid w:val="0030520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0520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0520B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30520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0520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0520B"/>
    <w:rPr>
      <w:rFonts w:ascii="XO Thames" w:hAnsi="XO Thames"/>
      <w:sz w:val="20"/>
    </w:rPr>
  </w:style>
  <w:style w:type="paragraph" w:customStyle="1" w:styleId="15">
    <w:name w:val="Основной шрифт абзаца1"/>
    <w:rsid w:val="0030520B"/>
  </w:style>
  <w:style w:type="paragraph" w:styleId="9">
    <w:name w:val="toc 9"/>
    <w:next w:val="a"/>
    <w:link w:val="90"/>
    <w:uiPriority w:val="39"/>
    <w:rsid w:val="0030520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0520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0520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0520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0520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0520B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30520B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30520B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30520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30520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0520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0520B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СпециалистУФ</cp:lastModifiedBy>
  <cp:revision>44</cp:revision>
  <cp:lastPrinted>2023-10-25T05:36:00Z</cp:lastPrinted>
  <dcterms:created xsi:type="dcterms:W3CDTF">2023-06-30T06:32:00Z</dcterms:created>
  <dcterms:modified xsi:type="dcterms:W3CDTF">2024-05-31T07:28:00Z</dcterms:modified>
</cp:coreProperties>
</file>